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28" w:rsidRPr="008A0EC9" w:rsidRDefault="00B65B2A" w:rsidP="006B766A">
      <w:pPr>
        <w:spacing w:line="240" w:lineRule="auto"/>
        <w:rPr>
          <w:rFonts w:ascii="Times New Roman" w:hAnsi="Times New Roman" w:cs="Times New Roman"/>
          <w:b/>
          <w:sz w:val="24"/>
          <w:szCs w:val="24"/>
        </w:rPr>
      </w:pPr>
      <w:r w:rsidRPr="008A0EC9">
        <w:rPr>
          <w:rFonts w:ascii="Times New Roman" w:hAnsi="Times New Roman" w:cs="Times New Roman"/>
          <w:b/>
          <w:sz w:val="24"/>
          <w:szCs w:val="24"/>
        </w:rPr>
        <w:t>Compartment Syndrome:  An Unusual Course for a Rare Disease</w:t>
      </w:r>
    </w:p>
    <w:p w:rsidR="008A0EC9" w:rsidRPr="008A0EC9" w:rsidRDefault="00B65B2A" w:rsidP="006B766A">
      <w:pPr>
        <w:spacing w:line="480" w:lineRule="auto"/>
        <w:rPr>
          <w:rFonts w:ascii="Times New Roman" w:hAnsi="Times New Roman" w:cs="Times New Roman"/>
        </w:rPr>
      </w:pPr>
      <w:r w:rsidRPr="008A0EC9">
        <w:rPr>
          <w:rFonts w:ascii="Times New Roman" w:hAnsi="Times New Roman" w:cs="Times New Roman"/>
        </w:rPr>
        <w:t xml:space="preserve">By Ali </w:t>
      </w:r>
      <w:proofErr w:type="spellStart"/>
      <w:r w:rsidRPr="008A0EC9">
        <w:rPr>
          <w:rFonts w:ascii="Times New Roman" w:hAnsi="Times New Roman" w:cs="Times New Roman"/>
        </w:rPr>
        <w:t>Moghtaderi</w:t>
      </w:r>
      <w:proofErr w:type="gramStart"/>
      <w:r w:rsidRPr="008A0EC9">
        <w:rPr>
          <w:rFonts w:ascii="Times New Roman" w:hAnsi="Times New Roman" w:cs="Times New Roman"/>
        </w:rPr>
        <w:t>,Roya</w:t>
      </w:r>
      <w:proofErr w:type="spellEnd"/>
      <w:proofErr w:type="gramEnd"/>
      <w:r w:rsidRPr="008A0EC9">
        <w:rPr>
          <w:rFonts w:ascii="Times New Roman" w:hAnsi="Times New Roman" w:cs="Times New Roman"/>
        </w:rPr>
        <w:t xml:space="preserve"> </w:t>
      </w:r>
      <w:proofErr w:type="spellStart"/>
      <w:r w:rsidRPr="008A0EC9">
        <w:rPr>
          <w:rFonts w:ascii="Times New Roman" w:hAnsi="Times New Roman" w:cs="Times New Roman"/>
        </w:rPr>
        <w:t>Alavi-Naini</w:t>
      </w:r>
      <w:proofErr w:type="spellEnd"/>
      <w:r w:rsidRPr="008A0EC9">
        <w:rPr>
          <w:rFonts w:ascii="Times New Roman" w:hAnsi="Times New Roman" w:cs="Times New Roman"/>
        </w:rPr>
        <w:t xml:space="preserve"> and </w:t>
      </w:r>
      <w:proofErr w:type="spellStart"/>
      <w:r w:rsidRPr="008A0EC9">
        <w:rPr>
          <w:rFonts w:ascii="Times New Roman" w:hAnsi="Times New Roman" w:cs="Times New Roman"/>
        </w:rPr>
        <w:t>Hadi</w:t>
      </w:r>
      <w:proofErr w:type="spellEnd"/>
      <w:r w:rsidRPr="008A0EC9">
        <w:rPr>
          <w:rFonts w:ascii="Times New Roman" w:hAnsi="Times New Roman" w:cs="Times New Roman"/>
        </w:rPr>
        <w:t xml:space="preserve"> </w:t>
      </w:r>
      <w:proofErr w:type="spellStart"/>
      <w:r w:rsidRPr="008A0EC9">
        <w:rPr>
          <w:rFonts w:ascii="Times New Roman" w:hAnsi="Times New Roman" w:cs="Times New Roman"/>
        </w:rPr>
        <w:t>Azimi</w:t>
      </w:r>
      <w:bookmarkStart w:id="0" w:name="_GoBack"/>
      <w:bookmarkEnd w:id="0"/>
      <w:proofErr w:type="spellEnd"/>
    </w:p>
    <w:p w:rsidR="00B65B2A" w:rsidRPr="008A0EC9" w:rsidRDefault="00B65B2A" w:rsidP="008A0EC9">
      <w:pPr>
        <w:spacing w:line="480" w:lineRule="auto"/>
        <w:rPr>
          <w:rFonts w:ascii="Times New Roman" w:hAnsi="Times New Roman" w:cs="Times New Roman"/>
          <w:b/>
          <w:sz w:val="24"/>
          <w:szCs w:val="24"/>
        </w:rPr>
      </w:pPr>
      <w:r w:rsidRPr="008A0EC9">
        <w:rPr>
          <w:rFonts w:ascii="Times New Roman" w:hAnsi="Times New Roman" w:cs="Times New Roman"/>
          <w:b/>
          <w:sz w:val="24"/>
          <w:szCs w:val="24"/>
        </w:rPr>
        <w:t>Abstract</w:t>
      </w:r>
    </w:p>
    <w:p w:rsidR="00B65B2A" w:rsidRPr="008A0EC9" w:rsidRDefault="00B65B2A" w:rsidP="008A0EC9">
      <w:pPr>
        <w:spacing w:line="480" w:lineRule="auto"/>
        <w:rPr>
          <w:rFonts w:ascii="Times New Roman" w:hAnsi="Times New Roman" w:cs="Times New Roman"/>
          <w:sz w:val="24"/>
          <w:szCs w:val="24"/>
        </w:rPr>
      </w:pPr>
      <w:r w:rsidRPr="008A0EC9">
        <w:rPr>
          <w:rFonts w:ascii="Times New Roman" w:hAnsi="Times New Roman" w:cs="Times New Roman"/>
          <w:sz w:val="24"/>
          <w:szCs w:val="24"/>
        </w:rPr>
        <w:t>This article covers a case of Compartment Syndrome in a 45 year old male.  This disease is rare and therefore has not been reported in literature</w:t>
      </w:r>
      <w:r w:rsidR="008A0EC9" w:rsidRPr="008A0EC9">
        <w:rPr>
          <w:rFonts w:ascii="Times New Roman" w:hAnsi="Times New Roman" w:cs="Times New Roman"/>
          <w:sz w:val="24"/>
          <w:szCs w:val="24"/>
        </w:rPr>
        <w:t xml:space="preserve"> and has not</w:t>
      </w:r>
      <w:r w:rsidRPr="008A0EC9">
        <w:rPr>
          <w:rFonts w:ascii="Times New Roman" w:hAnsi="Times New Roman" w:cs="Times New Roman"/>
          <w:sz w:val="24"/>
          <w:szCs w:val="24"/>
        </w:rPr>
        <w:t xml:space="preserve"> had many diagnoses and treatments to work off of.  This paper will discuss the appearance, physiological findings, diagnosis, and patient management for this patient’s case of Compartment Syndrome.  It can be concluded that the best way to diagnose and treat Compartment Syndrome is early detection and diagnosis.</w:t>
      </w:r>
    </w:p>
    <w:p w:rsidR="00B65B2A" w:rsidRPr="008A0EC9" w:rsidRDefault="00B65B2A" w:rsidP="008A0EC9">
      <w:pPr>
        <w:spacing w:line="480" w:lineRule="auto"/>
        <w:rPr>
          <w:rFonts w:ascii="Times New Roman" w:hAnsi="Times New Roman" w:cs="Times New Roman"/>
          <w:b/>
          <w:sz w:val="24"/>
          <w:szCs w:val="24"/>
        </w:rPr>
      </w:pPr>
      <w:r w:rsidRPr="008A0EC9">
        <w:rPr>
          <w:rFonts w:ascii="Times New Roman" w:hAnsi="Times New Roman" w:cs="Times New Roman"/>
          <w:b/>
          <w:sz w:val="24"/>
          <w:szCs w:val="24"/>
        </w:rPr>
        <w:t>Introduction</w:t>
      </w:r>
    </w:p>
    <w:p w:rsidR="008A0EC9" w:rsidRPr="008A0EC9" w:rsidRDefault="00B65B2A" w:rsidP="008A0EC9">
      <w:pPr>
        <w:spacing w:line="480" w:lineRule="auto"/>
        <w:rPr>
          <w:rFonts w:ascii="Times New Roman" w:hAnsi="Times New Roman" w:cs="Times New Roman"/>
          <w:sz w:val="24"/>
          <w:szCs w:val="24"/>
        </w:rPr>
      </w:pPr>
      <w:r w:rsidRPr="008A0EC9">
        <w:rPr>
          <w:rFonts w:ascii="Times New Roman" w:hAnsi="Times New Roman" w:cs="Times New Roman"/>
          <w:sz w:val="24"/>
          <w:szCs w:val="24"/>
        </w:rPr>
        <w:t xml:space="preserve">Compartment Syndrome is </w:t>
      </w:r>
      <w:r w:rsidR="00D0119D" w:rsidRPr="008A0EC9">
        <w:rPr>
          <w:rFonts w:ascii="Times New Roman" w:hAnsi="Times New Roman" w:cs="Times New Roman"/>
          <w:sz w:val="24"/>
          <w:szCs w:val="24"/>
        </w:rPr>
        <w:t>defined as a very serious condition that involves compression of nerves, blood vessels in a confined space in the body.  This can cause serious damage to muscle &amp; nerve systems and can compromise circulation and function of tissues.  The case report in this article is regarding a 45 year old male that was admitted to the hospital for fever, headache, muscle pain, and hemorrhaging rashes.  After the fifth day of hospitalization, the patient also experienced oral and nasal bleeding.  Th</w:t>
      </w:r>
      <w:r w:rsidR="008A0EC9" w:rsidRPr="008A0EC9">
        <w:rPr>
          <w:rFonts w:ascii="Times New Roman" w:hAnsi="Times New Roman" w:cs="Times New Roman"/>
          <w:sz w:val="24"/>
          <w:szCs w:val="24"/>
        </w:rPr>
        <w:t>e patient had an obvious</w:t>
      </w:r>
      <w:r w:rsidR="00D0119D" w:rsidRPr="008A0EC9">
        <w:rPr>
          <w:rFonts w:ascii="Times New Roman" w:hAnsi="Times New Roman" w:cs="Times New Roman"/>
          <w:sz w:val="24"/>
          <w:szCs w:val="24"/>
        </w:rPr>
        <w:t xml:space="preserve"> </w:t>
      </w:r>
      <w:r w:rsidR="008A0EC9" w:rsidRPr="008A0EC9">
        <w:rPr>
          <w:rFonts w:ascii="Times New Roman" w:hAnsi="Times New Roman" w:cs="Times New Roman"/>
          <w:sz w:val="24"/>
          <w:szCs w:val="24"/>
        </w:rPr>
        <w:t xml:space="preserve">hemorrhaging </w:t>
      </w:r>
      <w:r w:rsidR="00D0119D" w:rsidRPr="008A0EC9">
        <w:rPr>
          <w:rFonts w:ascii="Times New Roman" w:hAnsi="Times New Roman" w:cs="Times New Roman"/>
          <w:sz w:val="24"/>
          <w:szCs w:val="24"/>
        </w:rPr>
        <w:t>rash</w:t>
      </w:r>
      <w:r w:rsidR="008A0EC9" w:rsidRPr="008A0EC9">
        <w:rPr>
          <w:rFonts w:ascii="Times New Roman" w:hAnsi="Times New Roman" w:cs="Times New Roman"/>
          <w:sz w:val="24"/>
          <w:szCs w:val="24"/>
        </w:rPr>
        <w:t xml:space="preserve"> that showed major edema (swelling)</w:t>
      </w:r>
      <w:r w:rsidR="00D0119D" w:rsidRPr="008A0EC9">
        <w:rPr>
          <w:rFonts w:ascii="Times New Roman" w:hAnsi="Times New Roman" w:cs="Times New Roman"/>
          <w:sz w:val="24"/>
          <w:szCs w:val="24"/>
        </w:rPr>
        <w:t xml:space="preserve"> on his forearm, but doctors did not have enough information about Compartment Syndrome to diagnose the disease.</w:t>
      </w:r>
      <w:r w:rsidR="008A0EC9" w:rsidRPr="008A0EC9">
        <w:rPr>
          <w:rFonts w:ascii="Times New Roman" w:hAnsi="Times New Roman" w:cs="Times New Roman"/>
          <w:sz w:val="24"/>
          <w:szCs w:val="24"/>
        </w:rPr>
        <w:t xml:space="preserve">  </w:t>
      </w:r>
    </w:p>
    <w:p w:rsidR="008A0EC9" w:rsidRPr="008A0EC9" w:rsidRDefault="00D0119D" w:rsidP="008A0EC9">
      <w:pPr>
        <w:spacing w:line="480" w:lineRule="auto"/>
        <w:rPr>
          <w:rFonts w:ascii="Times New Roman" w:hAnsi="Times New Roman" w:cs="Times New Roman"/>
          <w:sz w:val="24"/>
          <w:szCs w:val="24"/>
        </w:rPr>
      </w:pPr>
      <w:r w:rsidRPr="008A0EC9">
        <w:rPr>
          <w:rFonts w:ascii="Times New Roman" w:hAnsi="Times New Roman" w:cs="Times New Roman"/>
          <w:b/>
          <w:sz w:val="24"/>
          <w:szCs w:val="24"/>
        </w:rPr>
        <w:t>Materials and Methods</w:t>
      </w:r>
    </w:p>
    <w:p w:rsidR="00D0119D" w:rsidRPr="008A0EC9" w:rsidRDefault="00B55C29" w:rsidP="008A0EC9">
      <w:pPr>
        <w:spacing w:line="480" w:lineRule="auto"/>
        <w:rPr>
          <w:rFonts w:ascii="Times New Roman" w:hAnsi="Times New Roman" w:cs="Times New Roman"/>
          <w:sz w:val="24"/>
          <w:szCs w:val="24"/>
        </w:rPr>
      </w:pPr>
      <w:r w:rsidRPr="008A0EC9">
        <w:rPr>
          <w:rFonts w:ascii="Times New Roman" w:hAnsi="Times New Roman" w:cs="Times New Roman"/>
          <w:sz w:val="24"/>
          <w:szCs w:val="24"/>
        </w:rPr>
        <w:t xml:space="preserve">Doctors started treatment by medicating the patient with oral ribavirin and intravenous ceftriaxone.  These are used as anti-viral and anti-infection medications.  Doctors also performed </w:t>
      </w:r>
      <w:r w:rsidRPr="008A0EC9">
        <w:rPr>
          <w:rFonts w:ascii="Times New Roman" w:hAnsi="Times New Roman" w:cs="Times New Roman"/>
          <w:sz w:val="24"/>
          <w:szCs w:val="24"/>
        </w:rPr>
        <w:lastRenderedPageBreak/>
        <w:t xml:space="preserve">tests known as </w:t>
      </w:r>
      <w:r w:rsidRPr="008A0EC9">
        <w:rPr>
          <w:rFonts w:ascii="Times New Roman" w:hAnsi="Times New Roman" w:cs="Times New Roman"/>
          <w:color w:val="403838"/>
          <w:sz w:val="24"/>
          <w:szCs w:val="24"/>
          <w:lang w:val="en"/>
        </w:rPr>
        <w:t xml:space="preserve">enzyme-linked </w:t>
      </w:r>
      <w:proofErr w:type="spellStart"/>
      <w:r w:rsidRPr="008A0EC9">
        <w:rPr>
          <w:rFonts w:ascii="Times New Roman" w:hAnsi="Times New Roman" w:cs="Times New Roman"/>
          <w:color w:val="403838"/>
          <w:sz w:val="24"/>
          <w:szCs w:val="24"/>
          <w:lang w:val="en"/>
        </w:rPr>
        <w:t>immunosorbent</w:t>
      </w:r>
      <w:proofErr w:type="spellEnd"/>
      <w:r w:rsidRPr="008A0EC9">
        <w:rPr>
          <w:rFonts w:ascii="Times New Roman" w:hAnsi="Times New Roman" w:cs="Times New Roman"/>
          <w:color w:val="403838"/>
          <w:sz w:val="24"/>
          <w:szCs w:val="24"/>
          <w:lang w:val="en"/>
        </w:rPr>
        <w:t xml:space="preserve"> </w:t>
      </w:r>
      <w:proofErr w:type="spellStart"/>
      <w:r w:rsidRPr="008A0EC9">
        <w:rPr>
          <w:rFonts w:ascii="Times New Roman" w:hAnsi="Times New Roman" w:cs="Times New Roman"/>
          <w:color w:val="403838"/>
          <w:sz w:val="24"/>
          <w:szCs w:val="24"/>
          <w:lang w:val="en"/>
        </w:rPr>
        <w:t>asay</w:t>
      </w:r>
      <w:proofErr w:type="spellEnd"/>
      <w:r w:rsidRPr="008A0EC9">
        <w:rPr>
          <w:rFonts w:ascii="Times New Roman" w:hAnsi="Times New Roman" w:cs="Times New Roman"/>
          <w:color w:val="403838"/>
          <w:sz w:val="24"/>
          <w:szCs w:val="24"/>
          <w:lang w:val="en"/>
        </w:rPr>
        <w:t xml:space="preserve"> – or ELISA tests – that can detect Crimean-Congo hemorrhagic fever virus, and found that the patient tested positive on both the fifth day and the tenth day of his hospital stay.</w:t>
      </w:r>
      <w:r w:rsidR="00F851B3" w:rsidRPr="008A0EC9">
        <w:rPr>
          <w:rFonts w:ascii="Times New Roman" w:hAnsi="Times New Roman" w:cs="Times New Roman"/>
          <w:color w:val="403838"/>
          <w:sz w:val="24"/>
          <w:szCs w:val="24"/>
          <w:lang w:val="en"/>
        </w:rPr>
        <w:t xml:space="preserve">  Hemorrhaging and swelling also greatly increased for the first three days of his hospital visit so doctors administered platelet transfusions to the patient.  Doctors decided to not perform any sort of surgical procedure on the patient for fear of fatal blood loss.</w:t>
      </w:r>
    </w:p>
    <w:p w:rsidR="00F851B3" w:rsidRPr="008A0EC9" w:rsidRDefault="00F851B3" w:rsidP="006B766A">
      <w:pPr>
        <w:spacing w:line="480" w:lineRule="auto"/>
        <w:rPr>
          <w:rFonts w:ascii="Times New Roman" w:hAnsi="Times New Roman" w:cs="Times New Roman"/>
          <w:b/>
          <w:color w:val="403838"/>
          <w:sz w:val="24"/>
          <w:szCs w:val="24"/>
          <w:lang w:val="en"/>
        </w:rPr>
      </w:pPr>
      <w:r w:rsidRPr="008A0EC9">
        <w:rPr>
          <w:rFonts w:ascii="Times New Roman" w:hAnsi="Times New Roman" w:cs="Times New Roman"/>
          <w:b/>
          <w:color w:val="403838"/>
          <w:sz w:val="24"/>
          <w:szCs w:val="24"/>
          <w:lang w:val="en"/>
        </w:rPr>
        <w:t>Results</w:t>
      </w:r>
    </w:p>
    <w:p w:rsidR="00F851B3" w:rsidRPr="008A0EC9" w:rsidRDefault="00F851B3" w:rsidP="006B766A">
      <w:pPr>
        <w:spacing w:line="480" w:lineRule="auto"/>
        <w:rPr>
          <w:rFonts w:ascii="Times New Roman" w:hAnsi="Times New Roman" w:cs="Times New Roman"/>
          <w:sz w:val="24"/>
          <w:szCs w:val="24"/>
        </w:rPr>
      </w:pPr>
      <w:r w:rsidRPr="008A0EC9">
        <w:rPr>
          <w:rFonts w:ascii="Times New Roman" w:hAnsi="Times New Roman" w:cs="Times New Roman"/>
          <w:sz w:val="24"/>
          <w:szCs w:val="24"/>
        </w:rPr>
        <w:t xml:space="preserve">After treatments and medical support, the patient had greatly improved after two full weeks.  Swelling of his forearm was almost completely reduced back to normal and hemorrhaging was no longer occurring.  His fever went back down to normal and no longer showed signs of illness.  After three months, the patient went </w:t>
      </w:r>
      <w:proofErr w:type="gramStart"/>
      <w:r w:rsidRPr="008A0EC9">
        <w:rPr>
          <w:rFonts w:ascii="Times New Roman" w:hAnsi="Times New Roman" w:cs="Times New Roman"/>
          <w:sz w:val="24"/>
          <w:szCs w:val="24"/>
        </w:rPr>
        <w:t>back  to</w:t>
      </w:r>
      <w:proofErr w:type="gramEnd"/>
      <w:r w:rsidRPr="008A0EC9">
        <w:rPr>
          <w:rFonts w:ascii="Times New Roman" w:hAnsi="Times New Roman" w:cs="Times New Roman"/>
          <w:sz w:val="24"/>
          <w:szCs w:val="24"/>
        </w:rPr>
        <w:t xml:space="preserve"> the hospital for a follow-up.  The muscles in his for</w:t>
      </w:r>
      <w:r w:rsidR="008D4635" w:rsidRPr="008A0EC9">
        <w:rPr>
          <w:rFonts w:ascii="Times New Roman" w:hAnsi="Times New Roman" w:cs="Times New Roman"/>
          <w:sz w:val="24"/>
          <w:szCs w:val="24"/>
        </w:rPr>
        <w:t>earm and hand showed atrophy (loss or decrease in muscle mass) and his thumb showed mutation due to nerve damage.  His response to pain and pinprick sensation in his hand had decreased and his motor movements in his hand and forearm had also decreased to 3/5 distally.  Along with motor movements, his muscle stretch reflex had decreased also.</w:t>
      </w:r>
    </w:p>
    <w:p w:rsidR="008D4635" w:rsidRPr="008A0EC9" w:rsidRDefault="008D4635" w:rsidP="006B766A">
      <w:pPr>
        <w:spacing w:line="480" w:lineRule="auto"/>
        <w:rPr>
          <w:rFonts w:ascii="Times New Roman" w:hAnsi="Times New Roman" w:cs="Times New Roman"/>
          <w:b/>
          <w:sz w:val="24"/>
          <w:szCs w:val="24"/>
        </w:rPr>
      </w:pPr>
      <w:r w:rsidRPr="008A0EC9">
        <w:rPr>
          <w:rFonts w:ascii="Times New Roman" w:hAnsi="Times New Roman" w:cs="Times New Roman"/>
          <w:b/>
          <w:sz w:val="24"/>
          <w:szCs w:val="24"/>
        </w:rPr>
        <w:t>Discussion</w:t>
      </w:r>
    </w:p>
    <w:p w:rsidR="006B766A" w:rsidRPr="008A0EC9" w:rsidRDefault="008D4635" w:rsidP="006B766A">
      <w:pPr>
        <w:spacing w:line="480" w:lineRule="auto"/>
        <w:rPr>
          <w:rFonts w:ascii="Times New Roman" w:hAnsi="Times New Roman" w:cs="Times New Roman"/>
          <w:sz w:val="24"/>
          <w:szCs w:val="24"/>
        </w:rPr>
      </w:pPr>
      <w:r w:rsidRPr="008A0EC9">
        <w:rPr>
          <w:rFonts w:ascii="Times New Roman" w:hAnsi="Times New Roman" w:cs="Times New Roman"/>
          <w:sz w:val="24"/>
          <w:szCs w:val="24"/>
        </w:rPr>
        <w:t>Doctors and scientists believe that an earlier diagnosis could have prevented much of the damage that occurred to this patient.  Compartment Syndrome can pose the threat of irreversible muscle damage, amputation of a limb, and can even be life-threatening.  Prompt diagnosis and tr</w:t>
      </w:r>
      <w:r w:rsidR="006B766A" w:rsidRPr="008A0EC9">
        <w:rPr>
          <w:rFonts w:ascii="Times New Roman" w:hAnsi="Times New Roman" w:cs="Times New Roman"/>
          <w:sz w:val="24"/>
          <w:szCs w:val="24"/>
        </w:rPr>
        <w:t xml:space="preserve">eatment is absolutely essential.  Through this case study, scientists have proposed other treatments – physical examinations to detect early signs of Compartment Syndrome and percutaneous monitoring of patients who experience any type of </w:t>
      </w:r>
      <w:proofErr w:type="spellStart"/>
      <w:r w:rsidR="006B766A" w:rsidRPr="008A0EC9">
        <w:rPr>
          <w:rFonts w:ascii="Times New Roman" w:hAnsi="Times New Roman" w:cs="Times New Roman"/>
          <w:sz w:val="24"/>
          <w:szCs w:val="24"/>
        </w:rPr>
        <w:t>incompartmental</w:t>
      </w:r>
      <w:proofErr w:type="spellEnd"/>
      <w:r w:rsidR="006B766A" w:rsidRPr="008A0EC9">
        <w:rPr>
          <w:rFonts w:ascii="Times New Roman" w:hAnsi="Times New Roman" w:cs="Times New Roman"/>
          <w:sz w:val="24"/>
          <w:szCs w:val="24"/>
        </w:rPr>
        <w:t xml:space="preserve"> pressure.  They studied the </w:t>
      </w:r>
      <w:r w:rsidR="006B766A" w:rsidRPr="008A0EC9">
        <w:rPr>
          <w:rFonts w:ascii="Times New Roman" w:hAnsi="Times New Roman" w:cs="Times New Roman"/>
          <w:sz w:val="24"/>
          <w:szCs w:val="24"/>
        </w:rPr>
        <w:lastRenderedPageBreak/>
        <w:t>disadvantages of surgical decompression for Compartment syndrome, which led them to believe that patient could experience thrombocytopenia (loss of blood platelets), irregular blood clotting, and possibility of a highly transmittable infection being spread.  Doctors and scientists also proposed that minimal amount of blood sampling would be advantageous so patient doesn’t lose more blood than what is already occurring through hemorrhaging.  Again, early detection of Compartment Syndrome is the key to reducing potential of the terrible effects it can have on the human body.</w:t>
      </w:r>
    </w:p>
    <w:p w:rsidR="004962A9" w:rsidRPr="008A0EC9" w:rsidRDefault="004962A9" w:rsidP="004962A9">
      <w:pPr>
        <w:spacing w:line="480" w:lineRule="auto"/>
        <w:rPr>
          <w:rFonts w:ascii="Times New Roman" w:hAnsi="Times New Roman" w:cs="Times New Roman"/>
          <w:sz w:val="24"/>
          <w:szCs w:val="24"/>
        </w:rPr>
      </w:pPr>
    </w:p>
    <w:p w:rsidR="004962A9" w:rsidRPr="008A0EC9" w:rsidRDefault="004962A9" w:rsidP="004962A9">
      <w:pPr>
        <w:spacing w:line="480" w:lineRule="auto"/>
        <w:rPr>
          <w:rFonts w:ascii="Times New Roman" w:hAnsi="Times New Roman" w:cs="Times New Roman"/>
          <w:sz w:val="24"/>
          <w:szCs w:val="24"/>
        </w:rPr>
      </w:pPr>
    </w:p>
    <w:p w:rsidR="004962A9" w:rsidRPr="008A0EC9" w:rsidRDefault="004962A9" w:rsidP="004962A9">
      <w:pPr>
        <w:spacing w:line="480" w:lineRule="auto"/>
        <w:rPr>
          <w:rFonts w:ascii="Times New Roman" w:hAnsi="Times New Roman" w:cs="Times New Roman"/>
          <w:sz w:val="24"/>
          <w:szCs w:val="24"/>
        </w:rPr>
      </w:pPr>
    </w:p>
    <w:p w:rsidR="004962A9" w:rsidRPr="008A0EC9" w:rsidRDefault="004962A9" w:rsidP="004962A9">
      <w:pPr>
        <w:spacing w:line="480" w:lineRule="auto"/>
        <w:rPr>
          <w:rFonts w:ascii="Times New Roman" w:hAnsi="Times New Roman" w:cs="Times New Roman"/>
          <w:sz w:val="24"/>
          <w:szCs w:val="24"/>
        </w:rPr>
      </w:pPr>
    </w:p>
    <w:p w:rsidR="004962A9" w:rsidRPr="008A0EC9" w:rsidRDefault="004962A9" w:rsidP="004962A9">
      <w:pPr>
        <w:spacing w:line="480" w:lineRule="auto"/>
        <w:rPr>
          <w:rFonts w:ascii="Times New Roman" w:hAnsi="Times New Roman" w:cs="Times New Roman"/>
          <w:sz w:val="24"/>
          <w:szCs w:val="24"/>
        </w:rPr>
      </w:pPr>
    </w:p>
    <w:p w:rsidR="004962A9" w:rsidRPr="008A0EC9" w:rsidRDefault="004962A9" w:rsidP="004962A9">
      <w:pPr>
        <w:spacing w:line="480" w:lineRule="auto"/>
        <w:rPr>
          <w:rFonts w:ascii="Times New Roman" w:hAnsi="Times New Roman" w:cs="Times New Roman"/>
          <w:sz w:val="24"/>
          <w:szCs w:val="24"/>
        </w:rPr>
      </w:pPr>
    </w:p>
    <w:p w:rsidR="004962A9" w:rsidRPr="008A0EC9" w:rsidRDefault="004962A9" w:rsidP="004962A9">
      <w:pPr>
        <w:spacing w:line="480" w:lineRule="auto"/>
        <w:rPr>
          <w:rFonts w:ascii="Times New Roman" w:hAnsi="Times New Roman" w:cs="Times New Roman"/>
          <w:sz w:val="24"/>
          <w:szCs w:val="24"/>
        </w:rPr>
      </w:pPr>
    </w:p>
    <w:p w:rsidR="008A0EC9" w:rsidRPr="008A0EC9" w:rsidRDefault="008A0EC9" w:rsidP="004962A9">
      <w:pPr>
        <w:spacing w:line="480" w:lineRule="auto"/>
        <w:rPr>
          <w:rFonts w:ascii="Times New Roman" w:hAnsi="Times New Roman" w:cs="Times New Roman"/>
          <w:b/>
          <w:sz w:val="24"/>
          <w:szCs w:val="24"/>
        </w:rPr>
      </w:pPr>
    </w:p>
    <w:p w:rsidR="004962A9" w:rsidRPr="008A0EC9" w:rsidRDefault="004962A9" w:rsidP="004962A9">
      <w:pPr>
        <w:spacing w:line="480" w:lineRule="auto"/>
        <w:rPr>
          <w:rFonts w:ascii="Times New Roman" w:hAnsi="Times New Roman" w:cs="Times New Roman"/>
          <w:b/>
          <w:sz w:val="24"/>
          <w:szCs w:val="24"/>
        </w:rPr>
      </w:pPr>
      <w:r w:rsidRPr="008A0EC9">
        <w:rPr>
          <w:rFonts w:ascii="Times New Roman" w:hAnsi="Times New Roman" w:cs="Times New Roman"/>
          <w:b/>
          <w:sz w:val="24"/>
          <w:szCs w:val="24"/>
        </w:rPr>
        <w:t>Bibliography</w:t>
      </w:r>
    </w:p>
    <w:p w:rsidR="00B65B2A" w:rsidRPr="008A0EC9" w:rsidRDefault="004962A9" w:rsidP="00B65B2A">
      <w:pPr>
        <w:spacing w:line="480" w:lineRule="auto"/>
        <w:rPr>
          <w:rFonts w:ascii="Times New Roman" w:hAnsi="Times New Roman" w:cs="Times New Roman"/>
          <w:sz w:val="24"/>
          <w:szCs w:val="24"/>
        </w:rPr>
      </w:pPr>
      <w:r w:rsidRPr="008A0EC9">
        <w:rPr>
          <w:rFonts w:ascii="Times New Roman" w:hAnsi="Times New Roman" w:cs="Times New Roman"/>
          <w:sz w:val="24"/>
          <w:szCs w:val="24"/>
        </w:rPr>
        <w:t>http://www.ajtmh.org/content/73/2/450.full?sid=8428cf48-2410-474f-8d0e-a0f40e8bcd4b</w:t>
      </w:r>
    </w:p>
    <w:sectPr w:rsidR="00B65B2A" w:rsidRPr="008A0EC9" w:rsidSect="008A0EC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C1" w:rsidRDefault="00470EC1" w:rsidP="008A0EC9">
      <w:pPr>
        <w:spacing w:after="0" w:line="240" w:lineRule="auto"/>
      </w:pPr>
      <w:r>
        <w:separator/>
      </w:r>
    </w:p>
  </w:endnote>
  <w:endnote w:type="continuationSeparator" w:id="0">
    <w:p w:rsidR="00470EC1" w:rsidRDefault="00470EC1" w:rsidP="008A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C1" w:rsidRDefault="00470EC1" w:rsidP="008A0EC9">
      <w:pPr>
        <w:spacing w:after="0" w:line="240" w:lineRule="auto"/>
      </w:pPr>
      <w:r>
        <w:separator/>
      </w:r>
    </w:p>
  </w:footnote>
  <w:footnote w:type="continuationSeparator" w:id="0">
    <w:p w:rsidR="00470EC1" w:rsidRDefault="00470EC1" w:rsidP="008A0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C9" w:rsidRDefault="008A0EC9" w:rsidP="008A0EC9">
    <w:pPr>
      <w:pStyle w:val="Header"/>
      <w:jc w:val="right"/>
    </w:pPr>
  </w:p>
  <w:p w:rsidR="008A0EC9" w:rsidRDefault="008A0EC9" w:rsidP="008A0EC9">
    <w:pPr>
      <w:pStyle w:val="Header"/>
      <w:jc w:val="right"/>
    </w:pPr>
    <w:r>
      <w:t>Stacey Howell</w:t>
    </w:r>
  </w:p>
  <w:p w:rsidR="008A0EC9" w:rsidRDefault="008A0EC9" w:rsidP="008A0EC9">
    <w:pPr>
      <w:pStyle w:val="Header"/>
      <w:jc w:val="right"/>
    </w:pPr>
    <w:r>
      <w:t>Biology 1615</w:t>
    </w:r>
  </w:p>
  <w:p w:rsidR="008A0EC9" w:rsidRDefault="008A0EC9" w:rsidP="008A0EC9">
    <w:pPr>
      <w:pStyle w:val="Header"/>
      <w:jc w:val="right"/>
    </w:pPr>
    <w:r>
      <w:t>Friday 7:00 AM</w:t>
    </w:r>
  </w:p>
  <w:p w:rsidR="008A0EC9" w:rsidRDefault="008A0EC9" w:rsidP="008A0EC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2A"/>
    <w:rsid w:val="00470EC1"/>
    <w:rsid w:val="004962A9"/>
    <w:rsid w:val="006B766A"/>
    <w:rsid w:val="008A0EC9"/>
    <w:rsid w:val="008D4635"/>
    <w:rsid w:val="00AB0228"/>
    <w:rsid w:val="00B55C29"/>
    <w:rsid w:val="00B65B2A"/>
    <w:rsid w:val="00D0119D"/>
    <w:rsid w:val="00F8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2A9"/>
    <w:rPr>
      <w:rFonts w:ascii="Tahoma" w:hAnsi="Tahoma" w:cs="Tahoma"/>
      <w:sz w:val="16"/>
      <w:szCs w:val="16"/>
    </w:rPr>
  </w:style>
  <w:style w:type="paragraph" w:styleId="Header">
    <w:name w:val="header"/>
    <w:basedOn w:val="Normal"/>
    <w:link w:val="HeaderChar"/>
    <w:uiPriority w:val="99"/>
    <w:unhideWhenUsed/>
    <w:rsid w:val="008A0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EC9"/>
  </w:style>
  <w:style w:type="paragraph" w:styleId="Footer">
    <w:name w:val="footer"/>
    <w:basedOn w:val="Normal"/>
    <w:link w:val="FooterChar"/>
    <w:uiPriority w:val="99"/>
    <w:unhideWhenUsed/>
    <w:rsid w:val="008A0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2A9"/>
    <w:rPr>
      <w:rFonts w:ascii="Tahoma" w:hAnsi="Tahoma" w:cs="Tahoma"/>
      <w:sz w:val="16"/>
      <w:szCs w:val="16"/>
    </w:rPr>
  </w:style>
  <w:style w:type="paragraph" w:styleId="Header">
    <w:name w:val="header"/>
    <w:basedOn w:val="Normal"/>
    <w:link w:val="HeaderChar"/>
    <w:uiPriority w:val="99"/>
    <w:unhideWhenUsed/>
    <w:rsid w:val="008A0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EC9"/>
  </w:style>
  <w:style w:type="paragraph" w:styleId="Footer">
    <w:name w:val="footer"/>
    <w:basedOn w:val="Normal"/>
    <w:link w:val="FooterChar"/>
    <w:uiPriority w:val="99"/>
    <w:unhideWhenUsed/>
    <w:rsid w:val="008A0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3</cp:revision>
  <cp:lastPrinted>2012-11-16T03:18:00Z</cp:lastPrinted>
  <dcterms:created xsi:type="dcterms:W3CDTF">2012-11-16T02:11:00Z</dcterms:created>
  <dcterms:modified xsi:type="dcterms:W3CDTF">2012-11-16T03:31:00Z</dcterms:modified>
</cp:coreProperties>
</file>